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4F" w:rsidRPr="009C14F2" w:rsidRDefault="00A25885" w:rsidP="009C14F2">
      <w:pPr>
        <w:pStyle w:val="Textoindependiente2"/>
        <w:spacing w:line="276" w:lineRule="auto"/>
        <w:ind w:left="426" w:right="423"/>
        <w:jc w:val="both"/>
        <w:rPr>
          <w:rFonts w:asciiTheme="minorHAnsi" w:hAnsiTheme="minorHAnsi" w:cs="Arial"/>
          <w:lang w:val="es-ES_tradnl"/>
        </w:rPr>
      </w:pPr>
      <w:bookmarkStart w:id="0" w:name="_GoBack"/>
      <w:bookmarkEnd w:id="0"/>
      <w:r w:rsidRPr="009C14F2">
        <w:rPr>
          <w:rFonts w:asciiTheme="minorHAnsi" w:hAnsiTheme="minorHAnsi" w:cs="Arial"/>
          <w:lang w:val="es-ES_tradnl"/>
        </w:rPr>
        <w:t>PROYECTO</w:t>
      </w:r>
      <w:r w:rsidRPr="009C14F2">
        <w:rPr>
          <w:rFonts w:asciiTheme="minorHAnsi" w:hAnsiTheme="minorHAnsi" w:cs="Arial"/>
          <w:i/>
          <w:smallCaps/>
          <w:lang w:val="es-ES_tradnl"/>
        </w:rPr>
        <w:t>: “</w:t>
      </w:r>
      <w:r w:rsidRPr="009C14F2">
        <w:rPr>
          <w:rFonts w:asciiTheme="minorHAnsi" w:hAnsiTheme="minorHAnsi" w:cs="Arial"/>
          <w:smallCaps/>
          <w:lang w:val="es-ES_tradnl"/>
        </w:rPr>
        <w:t xml:space="preserve">Superficies </w:t>
      </w:r>
      <w:proofErr w:type="spellStart"/>
      <w:r w:rsidRPr="009C14F2">
        <w:rPr>
          <w:rFonts w:asciiTheme="minorHAnsi" w:hAnsiTheme="minorHAnsi" w:cs="Arial"/>
          <w:smallCaps/>
          <w:lang w:val="es-ES_tradnl"/>
        </w:rPr>
        <w:t>funcionalizadas</w:t>
      </w:r>
      <w:proofErr w:type="spellEnd"/>
      <w:r w:rsidRPr="009C14F2">
        <w:rPr>
          <w:rFonts w:asciiTheme="minorHAnsi" w:hAnsiTheme="minorHAnsi" w:cs="Arial"/>
          <w:smallCaps/>
          <w:lang w:val="es-ES_tradnl"/>
        </w:rPr>
        <w:t xml:space="preserve"> con R-GABA</w:t>
      </w:r>
      <w:r w:rsidRPr="009C14F2">
        <w:rPr>
          <w:rFonts w:asciiTheme="minorHAnsi" w:hAnsiTheme="minorHAnsi" w:cs="Arial"/>
          <w:smallCaps/>
          <w:vertAlign w:val="subscript"/>
          <w:lang w:val="es-ES_tradnl"/>
        </w:rPr>
        <w:t>A</w:t>
      </w:r>
      <w:r w:rsidRPr="009C14F2">
        <w:rPr>
          <w:rFonts w:asciiTheme="minorHAnsi" w:hAnsiTheme="minorHAnsi" w:cs="Arial"/>
          <w:smallCaps/>
          <w:lang w:val="es-ES_tradnl"/>
        </w:rPr>
        <w:t xml:space="preserve"> de vertebrados e invertebrados</w:t>
      </w:r>
      <w:r w:rsidRPr="009C14F2">
        <w:rPr>
          <w:rFonts w:asciiTheme="minorHAnsi" w:hAnsiTheme="minorHAnsi" w:cs="Arial"/>
          <w:lang w:val="es-ES_tradnl"/>
        </w:rPr>
        <w:t>.</w:t>
      </w:r>
      <w:r w:rsidRPr="009C14F2">
        <w:rPr>
          <w:rFonts w:asciiTheme="minorHAnsi" w:hAnsiTheme="minorHAnsi" w:cs="Arial"/>
          <w:vertAlign w:val="subscript"/>
          <w:lang w:val="es-ES_tradnl"/>
        </w:rPr>
        <w:t xml:space="preserve">  </w:t>
      </w:r>
      <w:r w:rsidR="00462E4F" w:rsidRPr="009C14F2">
        <w:rPr>
          <w:rFonts w:asciiTheme="minorHAnsi" w:hAnsiTheme="minorHAnsi" w:cs="Arial"/>
          <w:lang w:val="es-ES_tradnl"/>
        </w:rPr>
        <w:t>Acoplamiento diferencial entre empaquetamiento molecular del entorno, densidad y actividad del receptor.</w:t>
      </w:r>
      <w:r w:rsidRPr="009C14F2">
        <w:rPr>
          <w:rFonts w:asciiTheme="minorHAnsi" w:hAnsiTheme="minorHAnsi" w:cs="Arial"/>
          <w:lang w:val="es-ES_tradnl"/>
        </w:rPr>
        <w:t>”</w:t>
      </w:r>
    </w:p>
    <w:p w:rsidR="00756DE6" w:rsidRPr="009C14F2" w:rsidRDefault="00756DE6" w:rsidP="009C14F2">
      <w:pPr>
        <w:pStyle w:val="Textoindependiente2"/>
        <w:spacing w:line="276" w:lineRule="auto"/>
        <w:ind w:left="426" w:right="423"/>
        <w:jc w:val="center"/>
        <w:rPr>
          <w:rFonts w:asciiTheme="minorHAnsi" w:hAnsiTheme="minorHAnsi" w:cs="Arial"/>
          <w:b/>
          <w:lang w:val="es-ES_tradnl"/>
        </w:rPr>
      </w:pPr>
    </w:p>
    <w:p w:rsidR="00756DE6" w:rsidRPr="009C14F2" w:rsidRDefault="00A25885" w:rsidP="009C14F2">
      <w:pPr>
        <w:pStyle w:val="Textoindependiente2"/>
        <w:spacing w:after="0" w:line="360" w:lineRule="auto"/>
        <w:ind w:left="426" w:right="423"/>
        <w:jc w:val="both"/>
        <w:rPr>
          <w:rFonts w:asciiTheme="minorHAnsi" w:hAnsiTheme="minorHAnsi" w:cs="Arial"/>
        </w:rPr>
      </w:pPr>
      <w:r w:rsidRPr="009C14F2">
        <w:rPr>
          <w:rFonts w:asciiTheme="minorHAnsi" w:hAnsiTheme="minorHAnsi" w:cs="Arial"/>
          <w:lang w:val="es-ES_tradnl"/>
        </w:rPr>
        <w:t xml:space="preserve">DESCRIPCIÓN:  </w:t>
      </w:r>
      <w:r w:rsidR="00756DE6" w:rsidRPr="009C14F2">
        <w:rPr>
          <w:rFonts w:asciiTheme="minorHAnsi" w:hAnsiTheme="minorHAnsi" w:cs="Arial"/>
        </w:rPr>
        <w:t>Los R-GABA</w:t>
      </w:r>
      <w:r w:rsidR="00756DE6" w:rsidRPr="009C14F2">
        <w:rPr>
          <w:rFonts w:asciiTheme="minorHAnsi" w:hAnsiTheme="minorHAnsi" w:cs="Arial"/>
          <w:vertAlign w:val="subscript"/>
        </w:rPr>
        <w:t>A</w:t>
      </w:r>
      <w:r w:rsidR="00756DE6" w:rsidRPr="009C14F2">
        <w:rPr>
          <w:rFonts w:asciiTheme="minorHAnsi" w:hAnsiTheme="minorHAnsi" w:cs="Arial"/>
        </w:rPr>
        <w:t xml:space="preserve"> de insectos son un blanco importante para insecticidas naturales y artificiales que actúan sobren el sitio de unión a </w:t>
      </w:r>
      <w:proofErr w:type="spellStart"/>
      <w:r w:rsidR="00756DE6" w:rsidRPr="009C14F2">
        <w:rPr>
          <w:rFonts w:asciiTheme="minorHAnsi" w:hAnsiTheme="minorHAnsi" w:cs="Arial"/>
        </w:rPr>
        <w:t>picrotoxina</w:t>
      </w:r>
      <w:proofErr w:type="spellEnd"/>
      <w:r w:rsidR="00756DE6" w:rsidRPr="009C14F2">
        <w:rPr>
          <w:rFonts w:asciiTheme="minorHAnsi" w:hAnsiTheme="minorHAnsi" w:cs="Arial"/>
        </w:rPr>
        <w:t xml:space="preserve"> bloqueando el canal e inhibiendo el flujo de cloruro inducido por GABA. La búsqueda de nuevos </w:t>
      </w:r>
      <w:proofErr w:type="spellStart"/>
      <w:r w:rsidR="00756DE6" w:rsidRPr="009C14F2">
        <w:rPr>
          <w:rFonts w:asciiTheme="minorHAnsi" w:hAnsiTheme="minorHAnsi" w:cs="Arial"/>
        </w:rPr>
        <w:t>ligandos</w:t>
      </w:r>
      <w:proofErr w:type="spellEnd"/>
      <w:r w:rsidR="00756DE6" w:rsidRPr="009C14F2">
        <w:rPr>
          <w:rFonts w:asciiTheme="minorHAnsi" w:hAnsiTheme="minorHAnsi" w:cs="Arial"/>
        </w:rPr>
        <w:t xml:space="preserve"> como potenciales insecticidas </w:t>
      </w:r>
      <w:r w:rsidRPr="009C14F2">
        <w:rPr>
          <w:rFonts w:asciiTheme="minorHAnsi" w:hAnsiTheme="minorHAnsi" w:cs="Arial"/>
        </w:rPr>
        <w:t xml:space="preserve">no solo </w:t>
      </w:r>
      <w:r w:rsidR="00756DE6" w:rsidRPr="009C14F2">
        <w:rPr>
          <w:rFonts w:asciiTheme="minorHAnsi" w:hAnsiTheme="minorHAnsi" w:cs="Arial"/>
        </w:rPr>
        <w:t>debe considerar como requisito indispensable su reconocimiento diferencial por parte de los R-GABA</w:t>
      </w:r>
      <w:r w:rsidR="00756DE6" w:rsidRPr="009C14F2">
        <w:rPr>
          <w:rFonts w:asciiTheme="minorHAnsi" w:hAnsiTheme="minorHAnsi" w:cs="Arial"/>
          <w:vertAlign w:val="subscript"/>
        </w:rPr>
        <w:t>A</w:t>
      </w:r>
      <w:r w:rsidR="00756DE6" w:rsidRPr="009C14F2">
        <w:rPr>
          <w:rFonts w:asciiTheme="minorHAnsi" w:hAnsiTheme="minorHAnsi" w:cs="Arial"/>
        </w:rPr>
        <w:t xml:space="preserve"> de vertebrados e </w:t>
      </w:r>
      <w:r w:rsidR="003850B7" w:rsidRPr="009C14F2">
        <w:rPr>
          <w:rFonts w:asciiTheme="minorHAnsi" w:hAnsiTheme="minorHAnsi" w:cs="Arial"/>
        </w:rPr>
        <w:t>invertebrados,</w:t>
      </w:r>
      <w:r w:rsidRPr="009C14F2">
        <w:rPr>
          <w:rFonts w:asciiTheme="minorHAnsi" w:hAnsiTheme="minorHAnsi" w:cs="Arial"/>
        </w:rPr>
        <w:t xml:space="preserve"> sino que plantea </w:t>
      </w:r>
      <w:r w:rsidRPr="009C14F2">
        <w:rPr>
          <w:rFonts w:asciiTheme="minorHAnsi" w:hAnsiTheme="minorHAnsi" w:cs="Arial"/>
          <w:iCs/>
        </w:rPr>
        <w:t>desafíos metodológicos.</w:t>
      </w:r>
      <w:r w:rsidR="00756DE6" w:rsidRPr="009C14F2">
        <w:rPr>
          <w:rFonts w:asciiTheme="minorHAnsi" w:hAnsiTheme="minorHAnsi" w:cs="Arial"/>
        </w:rPr>
        <w:t xml:space="preserve"> </w:t>
      </w:r>
    </w:p>
    <w:p w:rsidR="00756DE6" w:rsidRPr="009C14F2" w:rsidRDefault="00756DE6" w:rsidP="009C14F2">
      <w:pPr>
        <w:spacing w:line="360" w:lineRule="auto"/>
        <w:ind w:left="426" w:right="423"/>
        <w:jc w:val="both"/>
        <w:rPr>
          <w:rFonts w:cs="Arial"/>
          <w:color w:val="333333"/>
          <w:sz w:val="24"/>
          <w:szCs w:val="24"/>
          <w:shd w:val="clear" w:color="auto" w:fill="FFFFFF"/>
        </w:rPr>
      </w:pPr>
      <w:r w:rsidRPr="009C14F2">
        <w:rPr>
          <w:rFonts w:cs="Arial"/>
          <w:sz w:val="24"/>
          <w:szCs w:val="24"/>
        </w:rPr>
        <w:t>En este proyecto proponemos aplicar nuestra experiencia sobre el R-GABA</w:t>
      </w:r>
      <w:r w:rsidRPr="009C14F2">
        <w:rPr>
          <w:rFonts w:cs="Arial"/>
          <w:sz w:val="24"/>
          <w:szCs w:val="24"/>
          <w:vertAlign w:val="subscript"/>
        </w:rPr>
        <w:t>A</w:t>
      </w:r>
      <w:r w:rsidRPr="009C14F2">
        <w:rPr>
          <w:rFonts w:cs="Arial"/>
          <w:sz w:val="24"/>
          <w:szCs w:val="24"/>
        </w:rPr>
        <w:t xml:space="preserve"> en su entorno molecular y la destreza adquirida en la inmovilización de moléculas (principalmente R-GABA</w:t>
      </w:r>
      <w:r w:rsidRPr="009C14F2">
        <w:rPr>
          <w:rFonts w:cs="Arial"/>
          <w:sz w:val="24"/>
          <w:szCs w:val="24"/>
          <w:vertAlign w:val="subscript"/>
        </w:rPr>
        <w:t>A</w:t>
      </w:r>
      <w:r w:rsidRPr="009C14F2">
        <w:rPr>
          <w:rFonts w:cs="Arial"/>
          <w:sz w:val="24"/>
          <w:szCs w:val="24"/>
        </w:rPr>
        <w:t xml:space="preserve">) sobre soportes de vidrio </w:t>
      </w:r>
      <w:proofErr w:type="spellStart"/>
      <w:r w:rsidRPr="009C14F2">
        <w:rPr>
          <w:rFonts w:cs="Arial"/>
          <w:sz w:val="24"/>
          <w:szCs w:val="24"/>
        </w:rPr>
        <w:t>silanizado</w:t>
      </w:r>
      <w:proofErr w:type="spellEnd"/>
      <w:r w:rsidRPr="009C14F2">
        <w:rPr>
          <w:rFonts w:cs="Arial"/>
          <w:sz w:val="24"/>
          <w:szCs w:val="24"/>
        </w:rPr>
        <w:t xml:space="preserve">, para generar una superficie de oro </w:t>
      </w:r>
      <w:proofErr w:type="spellStart"/>
      <w:r w:rsidRPr="009C14F2">
        <w:rPr>
          <w:rFonts w:cs="Arial"/>
          <w:sz w:val="24"/>
          <w:szCs w:val="24"/>
        </w:rPr>
        <w:t>funcionalizada</w:t>
      </w:r>
      <w:proofErr w:type="spellEnd"/>
      <w:r w:rsidRPr="009C14F2">
        <w:rPr>
          <w:rFonts w:cs="Arial"/>
          <w:sz w:val="24"/>
          <w:szCs w:val="24"/>
        </w:rPr>
        <w:t xml:space="preserve"> con R-GABA</w:t>
      </w:r>
      <w:r w:rsidRPr="009C14F2">
        <w:rPr>
          <w:rFonts w:cs="Arial"/>
          <w:sz w:val="24"/>
          <w:szCs w:val="24"/>
          <w:vertAlign w:val="subscript"/>
        </w:rPr>
        <w:t xml:space="preserve">A </w:t>
      </w:r>
      <w:r w:rsidRPr="009C14F2">
        <w:rPr>
          <w:rFonts w:cs="Arial"/>
          <w:sz w:val="24"/>
          <w:szCs w:val="24"/>
        </w:rPr>
        <w:t>de insectos y de vertebrados para aplicarse a la detección de productos farmacéuticos e insecticidas que ejercen su efecto mediante la interacción con el R-GABA</w:t>
      </w:r>
      <w:r w:rsidRPr="009C14F2">
        <w:rPr>
          <w:rFonts w:cs="Arial"/>
          <w:sz w:val="24"/>
          <w:szCs w:val="24"/>
          <w:vertAlign w:val="subscript"/>
        </w:rPr>
        <w:t>A</w:t>
      </w:r>
      <w:r w:rsidRPr="009C14F2">
        <w:rPr>
          <w:rFonts w:cs="Arial"/>
          <w:sz w:val="24"/>
          <w:szCs w:val="24"/>
        </w:rPr>
        <w:t>. La funcionalización de un soporte con R-GABA</w:t>
      </w:r>
      <w:r w:rsidRPr="009C14F2">
        <w:rPr>
          <w:rFonts w:cs="Arial"/>
          <w:sz w:val="24"/>
          <w:szCs w:val="24"/>
          <w:vertAlign w:val="subscript"/>
        </w:rPr>
        <w:t>A</w:t>
      </w:r>
      <w:r w:rsidRPr="009C14F2">
        <w:rPr>
          <w:rFonts w:cs="Arial"/>
          <w:sz w:val="24"/>
          <w:szCs w:val="24"/>
        </w:rPr>
        <w:t xml:space="preserve"> de vertebrados cumpliría la función de determinar si los compuestos insecticidas interactúan también con el receptor de vertebrados, situación no deseada en el caso de insecticidas, por ejemplo. El uso de una superficie de oro permitirá aplicar la técnica de SPR para la detección de la unión de </w:t>
      </w:r>
      <w:proofErr w:type="spellStart"/>
      <w:r w:rsidRPr="009C14F2">
        <w:rPr>
          <w:rFonts w:cs="Arial"/>
          <w:sz w:val="24"/>
          <w:szCs w:val="24"/>
        </w:rPr>
        <w:t>ligandos</w:t>
      </w:r>
      <w:proofErr w:type="spellEnd"/>
      <w:r w:rsidRPr="009C14F2">
        <w:rPr>
          <w:rFonts w:cs="Arial"/>
          <w:sz w:val="24"/>
          <w:szCs w:val="24"/>
        </w:rPr>
        <w:t xml:space="preserve"> no marcados al R-GABA</w:t>
      </w:r>
      <w:r w:rsidRPr="009C14F2">
        <w:rPr>
          <w:rFonts w:cs="Arial"/>
          <w:sz w:val="24"/>
          <w:szCs w:val="24"/>
          <w:vertAlign w:val="subscript"/>
        </w:rPr>
        <w:t>A</w:t>
      </w:r>
      <w:r w:rsidRPr="009C14F2">
        <w:rPr>
          <w:rFonts w:cs="Arial"/>
          <w:color w:val="333333"/>
          <w:sz w:val="24"/>
          <w:szCs w:val="24"/>
          <w:shd w:val="clear" w:color="auto" w:fill="FFFFFF"/>
        </w:rPr>
        <w:t xml:space="preserve">. </w:t>
      </w:r>
    </w:p>
    <w:p w:rsidR="00756DE6" w:rsidRPr="009C14F2" w:rsidRDefault="00756DE6" w:rsidP="009C14F2">
      <w:pPr>
        <w:spacing w:line="360" w:lineRule="auto"/>
        <w:ind w:left="426" w:right="423"/>
        <w:jc w:val="both"/>
        <w:rPr>
          <w:rFonts w:cs="Arial"/>
          <w:bCs/>
          <w:iCs/>
          <w:sz w:val="24"/>
          <w:szCs w:val="24"/>
        </w:rPr>
      </w:pPr>
      <w:r w:rsidRPr="009C14F2">
        <w:rPr>
          <w:rFonts w:cs="Arial"/>
          <w:bCs/>
          <w:iCs/>
          <w:sz w:val="24"/>
          <w:szCs w:val="24"/>
        </w:rPr>
        <w:t>Esperamos, además de contribuir al estudio de la modulación del R-GABA</w:t>
      </w:r>
      <w:r w:rsidRPr="009C14F2">
        <w:rPr>
          <w:rFonts w:cs="Arial"/>
          <w:bCs/>
          <w:iCs/>
          <w:sz w:val="24"/>
          <w:szCs w:val="24"/>
          <w:vertAlign w:val="subscript"/>
        </w:rPr>
        <w:t>A</w:t>
      </w:r>
      <w:r w:rsidRPr="009C14F2">
        <w:rPr>
          <w:rFonts w:cs="Arial"/>
          <w:bCs/>
          <w:iCs/>
          <w:sz w:val="24"/>
          <w:szCs w:val="24"/>
        </w:rPr>
        <w:t xml:space="preserve">, determinar las condiciones de empaquetamiento y transferencia de la membrana que contenga al receptor, que preserven la funcionalidad del receptor nativo, una vez inmovilizado sobre el soporte, de modo tal que pueda ser utilizado como sensor. </w:t>
      </w:r>
    </w:p>
    <w:p w:rsidR="009C14F2" w:rsidRDefault="009C14F2" w:rsidP="009C14F2">
      <w:pPr>
        <w:pStyle w:val="Textoindependiente2"/>
        <w:spacing w:line="240" w:lineRule="auto"/>
        <w:ind w:left="426" w:right="423"/>
        <w:jc w:val="both"/>
        <w:rPr>
          <w:rFonts w:asciiTheme="minorHAnsi" w:hAnsiTheme="minorHAnsi" w:cs="Arial"/>
          <w:bCs/>
          <w:iCs/>
        </w:rPr>
      </w:pPr>
    </w:p>
    <w:p w:rsidR="00A25885" w:rsidRPr="009C14F2" w:rsidRDefault="00A25885" w:rsidP="009C14F2">
      <w:pPr>
        <w:pStyle w:val="Textoindependiente2"/>
        <w:spacing w:after="0" w:line="240" w:lineRule="auto"/>
        <w:ind w:left="426" w:right="423"/>
        <w:jc w:val="both"/>
        <w:rPr>
          <w:rFonts w:asciiTheme="minorHAnsi" w:hAnsiTheme="minorHAnsi" w:cs="Arial"/>
          <w:lang w:val="es-ES_tradnl"/>
        </w:rPr>
      </w:pPr>
      <w:r w:rsidRPr="009C14F2">
        <w:rPr>
          <w:rFonts w:asciiTheme="minorHAnsi" w:hAnsiTheme="minorHAnsi" w:cs="Arial"/>
          <w:bCs/>
          <w:iCs/>
        </w:rPr>
        <w:t xml:space="preserve">INVESTIGADORAS RESPONSABLES: </w:t>
      </w:r>
      <w:r w:rsidRPr="009C14F2">
        <w:rPr>
          <w:rFonts w:asciiTheme="minorHAnsi" w:hAnsiTheme="minorHAnsi" w:cs="Arial"/>
          <w:lang w:val="es-ES_tradnl"/>
        </w:rPr>
        <w:t>Dra. Anahi del Valle Turina; Dra. Mariela Eugenia Sanchez-</w:t>
      </w:r>
      <w:proofErr w:type="spellStart"/>
      <w:r w:rsidRPr="009C14F2">
        <w:rPr>
          <w:rFonts w:asciiTheme="minorHAnsi" w:hAnsiTheme="minorHAnsi" w:cs="Arial"/>
          <w:lang w:val="es-ES_tradnl"/>
        </w:rPr>
        <w:t>Borzone</w:t>
      </w:r>
      <w:proofErr w:type="spellEnd"/>
      <w:r w:rsidRPr="009C14F2">
        <w:rPr>
          <w:rFonts w:asciiTheme="minorHAnsi" w:hAnsiTheme="minorHAnsi" w:cs="Arial"/>
          <w:lang w:val="es-ES_tradnl"/>
        </w:rPr>
        <w:t>.</w:t>
      </w:r>
    </w:p>
    <w:p w:rsidR="00A25885" w:rsidRPr="009C14F2" w:rsidRDefault="00A25885" w:rsidP="009C14F2">
      <w:pPr>
        <w:pStyle w:val="Textoindependiente2"/>
        <w:spacing w:after="0" w:line="240" w:lineRule="auto"/>
        <w:ind w:left="426" w:right="423"/>
        <w:jc w:val="both"/>
        <w:rPr>
          <w:rFonts w:asciiTheme="minorHAnsi" w:hAnsiTheme="minorHAnsi" w:cs="Arial"/>
          <w:bCs/>
          <w:iCs/>
        </w:rPr>
      </w:pPr>
    </w:p>
    <w:p w:rsidR="003850B7" w:rsidRPr="009C14F2" w:rsidRDefault="00A25885" w:rsidP="009C14F2">
      <w:pPr>
        <w:pStyle w:val="Textoindependiente2"/>
        <w:spacing w:after="0" w:line="240" w:lineRule="auto"/>
        <w:ind w:left="426" w:right="423"/>
        <w:jc w:val="both"/>
        <w:rPr>
          <w:rFonts w:asciiTheme="minorHAnsi" w:hAnsiTheme="minorHAnsi" w:cs="Arial"/>
          <w:bCs/>
          <w:iCs/>
        </w:rPr>
      </w:pPr>
      <w:r w:rsidRPr="009C14F2">
        <w:rPr>
          <w:rFonts w:asciiTheme="minorHAnsi" w:hAnsiTheme="minorHAnsi" w:cs="Arial"/>
          <w:bCs/>
          <w:iCs/>
        </w:rPr>
        <w:t xml:space="preserve">REQUISITOS: Estipulados por CONICET para Becas Doctorales en el marco de Proyectos de Investigación </w:t>
      </w:r>
      <w:r w:rsidR="003850B7" w:rsidRPr="009C14F2">
        <w:rPr>
          <w:rFonts w:asciiTheme="minorHAnsi" w:hAnsiTheme="minorHAnsi" w:cs="Arial"/>
          <w:bCs/>
          <w:iCs/>
        </w:rPr>
        <w:t xml:space="preserve">de UE </w:t>
      </w:r>
      <w:r w:rsidRPr="009C14F2">
        <w:rPr>
          <w:rFonts w:asciiTheme="minorHAnsi" w:hAnsiTheme="minorHAnsi" w:cs="Arial"/>
          <w:bCs/>
          <w:iCs/>
        </w:rPr>
        <w:t>(</w:t>
      </w:r>
      <w:hyperlink r:id="rId4" w:history="1">
        <w:r w:rsidR="003850B7" w:rsidRPr="009C14F2">
          <w:rPr>
            <w:rStyle w:val="Hipervnculo"/>
            <w:rFonts w:asciiTheme="minorHAnsi" w:hAnsiTheme="minorHAnsi" w:cs="Arial"/>
            <w:bCs/>
            <w:iCs/>
          </w:rPr>
          <w:t>http://www.conicet.gov.ar/se-encuentran-disponibles-las-bases-para-la-convocatoria-a-becas-2016/</w:t>
        </w:r>
      </w:hyperlink>
      <w:r w:rsidR="003850B7" w:rsidRPr="009C14F2">
        <w:rPr>
          <w:rFonts w:asciiTheme="minorHAnsi" w:hAnsiTheme="minorHAnsi" w:cs="Arial"/>
          <w:bCs/>
          <w:iCs/>
        </w:rPr>
        <w:t>).</w:t>
      </w:r>
    </w:p>
    <w:p w:rsidR="003850B7" w:rsidRPr="009C14F2" w:rsidRDefault="003850B7" w:rsidP="009C14F2">
      <w:pPr>
        <w:pStyle w:val="Textoindependiente2"/>
        <w:spacing w:line="240" w:lineRule="auto"/>
        <w:ind w:left="426" w:right="423"/>
        <w:jc w:val="both"/>
        <w:rPr>
          <w:rFonts w:asciiTheme="minorHAnsi" w:hAnsiTheme="minorHAnsi" w:cs="Arial"/>
          <w:bCs/>
          <w:iCs/>
        </w:rPr>
      </w:pPr>
    </w:p>
    <w:p w:rsidR="003850B7" w:rsidRPr="009C14F2" w:rsidRDefault="003850B7" w:rsidP="009C14F2">
      <w:pPr>
        <w:pStyle w:val="Textoindependiente2"/>
        <w:spacing w:after="0" w:line="240" w:lineRule="auto"/>
        <w:ind w:left="426" w:right="423"/>
        <w:jc w:val="both"/>
        <w:rPr>
          <w:rFonts w:asciiTheme="minorHAnsi" w:hAnsiTheme="minorHAnsi" w:cs="Arial"/>
          <w:lang w:val="es-ES_tradnl"/>
        </w:rPr>
      </w:pPr>
      <w:r w:rsidRPr="009C14F2">
        <w:rPr>
          <w:rFonts w:asciiTheme="minorHAnsi" w:hAnsiTheme="minorHAnsi" w:cs="Arial"/>
          <w:bCs/>
          <w:iCs/>
        </w:rPr>
        <w:t xml:space="preserve">LUGAR DE TRABAJO: </w:t>
      </w:r>
      <w:r w:rsidRPr="009C14F2">
        <w:rPr>
          <w:rFonts w:asciiTheme="minorHAnsi" w:hAnsiTheme="minorHAnsi" w:cs="Arial"/>
          <w:lang w:val="es-ES_tradnl"/>
        </w:rPr>
        <w:t>IIBYT, CONICET-UNC. Cátedra de Química Biológica, Facultad de Ciencias Exactas Físicas y Naturales, Universidad Nacional de Córdoba, Córdoba, Argentina.</w:t>
      </w:r>
    </w:p>
    <w:p w:rsidR="003850B7" w:rsidRPr="009C14F2" w:rsidRDefault="003850B7" w:rsidP="009C14F2">
      <w:pPr>
        <w:pStyle w:val="Textoindependiente2"/>
        <w:spacing w:line="240" w:lineRule="auto"/>
        <w:ind w:left="426" w:right="423"/>
        <w:jc w:val="both"/>
        <w:rPr>
          <w:rFonts w:asciiTheme="minorHAnsi" w:hAnsiTheme="minorHAnsi" w:cs="Arial"/>
          <w:bCs/>
          <w:iCs/>
        </w:rPr>
      </w:pPr>
    </w:p>
    <w:p w:rsidR="00BD0422" w:rsidRPr="009C14F2" w:rsidRDefault="003850B7" w:rsidP="009C14F2">
      <w:pPr>
        <w:pStyle w:val="Textoindependiente2"/>
        <w:spacing w:after="0" w:line="240" w:lineRule="auto"/>
        <w:ind w:left="426" w:right="423"/>
        <w:jc w:val="both"/>
      </w:pPr>
      <w:r w:rsidRPr="009C14F2">
        <w:rPr>
          <w:rFonts w:asciiTheme="minorHAnsi" w:hAnsiTheme="minorHAnsi" w:cs="Arial"/>
          <w:bCs/>
          <w:iCs/>
        </w:rPr>
        <w:t xml:space="preserve">CONTACTO: Enviar CV, Carta de interés explicando motivaciones y experiencias previas relevantes y datos de contacto de dos personas que puedan proveer referencias sobre el postulante a las Dras. </w:t>
      </w:r>
      <w:r w:rsidRPr="009C14F2">
        <w:rPr>
          <w:rFonts w:asciiTheme="minorHAnsi" w:hAnsiTheme="minorHAnsi" w:cs="Arial"/>
          <w:lang w:val="es-ES_tradnl"/>
        </w:rPr>
        <w:t>Anahi del Valle Turina</w:t>
      </w:r>
      <w:r w:rsidR="00442F65">
        <w:rPr>
          <w:rFonts w:asciiTheme="minorHAnsi" w:hAnsiTheme="minorHAnsi" w:cs="Arial"/>
          <w:lang w:val="es-ES_tradnl"/>
        </w:rPr>
        <w:t xml:space="preserve"> o</w:t>
      </w:r>
      <w:r w:rsidRPr="009C14F2">
        <w:rPr>
          <w:rFonts w:asciiTheme="minorHAnsi" w:hAnsiTheme="minorHAnsi" w:cs="Arial"/>
          <w:lang w:val="es-ES_tradnl"/>
        </w:rPr>
        <w:t xml:space="preserve"> Dra. Mariela Eugenia Sanchez-</w:t>
      </w:r>
      <w:proofErr w:type="spellStart"/>
      <w:r w:rsidRPr="009C14F2">
        <w:rPr>
          <w:rFonts w:asciiTheme="minorHAnsi" w:hAnsiTheme="minorHAnsi" w:cs="Arial"/>
          <w:lang w:val="es-ES_tradnl"/>
        </w:rPr>
        <w:t>Borzone</w:t>
      </w:r>
      <w:proofErr w:type="spellEnd"/>
      <w:r w:rsidRPr="009C14F2">
        <w:rPr>
          <w:rFonts w:asciiTheme="minorHAnsi" w:hAnsiTheme="minorHAnsi" w:cs="Arial"/>
          <w:lang w:val="es-ES_tradnl"/>
        </w:rPr>
        <w:t xml:space="preserve"> (</w:t>
      </w:r>
      <w:hyperlink r:id="rId5" w:history="1">
        <w:r w:rsidRPr="009C14F2">
          <w:rPr>
            <w:rStyle w:val="Hipervnculo"/>
            <w:rFonts w:asciiTheme="minorHAnsi" w:hAnsiTheme="minorHAnsi" w:cs="Arial"/>
            <w:lang w:val="es-ES_tradnl"/>
          </w:rPr>
          <w:t>anahi.turina@unc.edu.ar</w:t>
        </w:r>
      </w:hyperlink>
      <w:r w:rsidRPr="009C14F2">
        <w:rPr>
          <w:rFonts w:asciiTheme="minorHAnsi" w:hAnsiTheme="minorHAnsi" w:cs="Arial"/>
          <w:lang w:val="es-ES_tradnl"/>
        </w:rPr>
        <w:t xml:space="preserve">; </w:t>
      </w:r>
      <w:hyperlink r:id="rId6" w:history="1">
        <w:r w:rsidR="009C14F2" w:rsidRPr="004D70BF">
          <w:rPr>
            <w:rStyle w:val="Hipervnculo"/>
            <w:rFonts w:asciiTheme="minorHAnsi" w:hAnsiTheme="minorHAnsi" w:cs="Arial"/>
            <w:lang w:val="es-ES_tradnl"/>
          </w:rPr>
          <w:t>marielasanchez@unc.edu.ar</w:t>
        </w:r>
      </w:hyperlink>
      <w:r w:rsidR="009C14F2">
        <w:rPr>
          <w:rFonts w:asciiTheme="minorHAnsi" w:hAnsiTheme="minorHAnsi" w:cs="Arial"/>
          <w:lang w:val="es-ES_tradnl"/>
        </w:rPr>
        <w:t>).</w:t>
      </w:r>
    </w:p>
    <w:sectPr w:rsidR="00BD0422" w:rsidRPr="009C14F2" w:rsidSect="009C14F2">
      <w:pgSz w:w="11906" w:h="16838" w:code="9"/>
      <w:pgMar w:top="993" w:right="70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F"/>
    <w:rsid w:val="00244F81"/>
    <w:rsid w:val="003850B7"/>
    <w:rsid w:val="00442F65"/>
    <w:rsid w:val="00462E4F"/>
    <w:rsid w:val="004977B3"/>
    <w:rsid w:val="00756DE6"/>
    <w:rsid w:val="009C14F2"/>
    <w:rsid w:val="00A25885"/>
    <w:rsid w:val="00BD0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536A-7E7C-46F5-BA39-32046703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462E4F"/>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462E4F"/>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25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lasanchez@unc.edu.ar" TargetMode="External"/><Relationship Id="rId5" Type="http://schemas.openxmlformats.org/officeDocument/2006/relationships/hyperlink" Target="mailto:anahi.turina@unc.edu.ar" TargetMode="External"/><Relationship Id="rId4" Type="http://schemas.openxmlformats.org/officeDocument/2006/relationships/hyperlink" Target="http://www.conicet.gov.ar/se-encuentran-disponibles-las-bases-para-la-convocatoria-a-becas-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Turina</dc:creator>
  <cp:keywords/>
  <dc:description/>
  <cp:lastModifiedBy>Maria Perillo</cp:lastModifiedBy>
  <cp:revision>2</cp:revision>
  <dcterms:created xsi:type="dcterms:W3CDTF">2016-08-20T17:25:00Z</dcterms:created>
  <dcterms:modified xsi:type="dcterms:W3CDTF">2016-08-20T17:25:00Z</dcterms:modified>
</cp:coreProperties>
</file>